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87103" w14:textId="77777777" w:rsidR="00ED72D7" w:rsidRPr="00ED72D7" w:rsidRDefault="00ED72D7" w:rsidP="00ED72D7">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t>Report on Orientation Session: Introduction to FYUGP Framework</w:t>
      </w:r>
      <w:r w:rsidRPr="00ED72D7">
        <w:rPr>
          <w:rFonts w:ascii="Times New Roman" w:eastAsia="Times New Roman" w:hAnsi="Times New Roman" w:cs="Times New Roman"/>
          <w:kern w:val="0"/>
          <w:sz w:val="24"/>
          <w:szCs w:val="24"/>
          <w:lang w:eastAsia="en-IN"/>
          <w14:ligatures w14:val="none"/>
        </w:rPr>
        <w:br/>
      </w:r>
      <w:r w:rsidRPr="00ED72D7">
        <w:rPr>
          <w:rFonts w:ascii="Times New Roman" w:eastAsia="Times New Roman" w:hAnsi="Times New Roman" w:cs="Times New Roman"/>
          <w:b/>
          <w:bCs/>
          <w:kern w:val="0"/>
          <w:sz w:val="24"/>
          <w:szCs w:val="24"/>
          <w:lang w:eastAsia="en-IN"/>
          <w14:ligatures w14:val="none"/>
        </w:rPr>
        <w:t>Organized by the Department of Economics</w:t>
      </w:r>
      <w:r w:rsidRPr="00ED72D7">
        <w:rPr>
          <w:rFonts w:ascii="Times New Roman" w:eastAsia="Times New Roman" w:hAnsi="Times New Roman" w:cs="Times New Roman"/>
          <w:kern w:val="0"/>
          <w:sz w:val="24"/>
          <w:szCs w:val="24"/>
          <w:lang w:eastAsia="en-IN"/>
          <w14:ligatures w14:val="none"/>
        </w:rPr>
        <w:br/>
      </w:r>
      <w:r w:rsidRPr="00ED72D7">
        <w:rPr>
          <w:rFonts w:ascii="Times New Roman" w:eastAsia="Times New Roman" w:hAnsi="Times New Roman" w:cs="Times New Roman"/>
          <w:b/>
          <w:bCs/>
          <w:kern w:val="0"/>
          <w:sz w:val="24"/>
          <w:szCs w:val="24"/>
          <w:lang w:eastAsia="en-IN"/>
          <w14:ligatures w14:val="none"/>
        </w:rPr>
        <w:t xml:space="preserve">MES Asmabi College, P. </w:t>
      </w:r>
      <w:proofErr w:type="spellStart"/>
      <w:r w:rsidRPr="00ED72D7">
        <w:rPr>
          <w:rFonts w:ascii="Times New Roman" w:eastAsia="Times New Roman" w:hAnsi="Times New Roman" w:cs="Times New Roman"/>
          <w:b/>
          <w:bCs/>
          <w:kern w:val="0"/>
          <w:sz w:val="24"/>
          <w:szCs w:val="24"/>
          <w:lang w:eastAsia="en-IN"/>
          <w14:ligatures w14:val="none"/>
        </w:rPr>
        <w:t>Vemballur</w:t>
      </w:r>
      <w:proofErr w:type="spellEnd"/>
      <w:r w:rsidRPr="00ED72D7">
        <w:rPr>
          <w:rFonts w:ascii="Times New Roman" w:eastAsia="Times New Roman" w:hAnsi="Times New Roman" w:cs="Times New Roman"/>
          <w:kern w:val="0"/>
          <w:sz w:val="24"/>
          <w:szCs w:val="24"/>
          <w:lang w:eastAsia="en-IN"/>
          <w14:ligatures w14:val="none"/>
        </w:rPr>
        <w:br/>
      </w:r>
      <w:r w:rsidRPr="00ED72D7">
        <w:rPr>
          <w:rFonts w:ascii="Times New Roman" w:eastAsia="Times New Roman" w:hAnsi="Times New Roman" w:cs="Times New Roman"/>
          <w:b/>
          <w:bCs/>
          <w:kern w:val="0"/>
          <w:sz w:val="24"/>
          <w:szCs w:val="24"/>
          <w:lang w:eastAsia="en-IN"/>
          <w14:ligatures w14:val="none"/>
        </w:rPr>
        <w:t>Date: 11 July 2025 | Time: 11:30 AM | Venue: Seminar Hall</w:t>
      </w:r>
    </w:p>
    <w:p w14:paraId="5FC4519C" w14:textId="77777777" w:rsidR="00ED72D7" w:rsidRDefault="00ED72D7" w:rsidP="00ED72D7">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kern w:val="0"/>
          <w:sz w:val="24"/>
          <w:szCs w:val="24"/>
          <w:lang w:eastAsia="en-IN"/>
          <w14:ligatures w14:val="none"/>
        </w:rPr>
        <w:t xml:space="preserve">The Department of Economics, MES Asmabi College, P. </w:t>
      </w:r>
      <w:proofErr w:type="spellStart"/>
      <w:r w:rsidRPr="00ED72D7">
        <w:rPr>
          <w:rFonts w:ascii="Times New Roman" w:eastAsia="Times New Roman" w:hAnsi="Times New Roman" w:cs="Times New Roman"/>
          <w:kern w:val="0"/>
          <w:sz w:val="24"/>
          <w:szCs w:val="24"/>
          <w:lang w:eastAsia="en-IN"/>
          <w14:ligatures w14:val="none"/>
        </w:rPr>
        <w:t>Vemballur</w:t>
      </w:r>
      <w:proofErr w:type="spellEnd"/>
      <w:r w:rsidRPr="00ED72D7">
        <w:rPr>
          <w:rFonts w:ascii="Times New Roman" w:eastAsia="Times New Roman" w:hAnsi="Times New Roman" w:cs="Times New Roman"/>
          <w:kern w:val="0"/>
          <w:sz w:val="24"/>
          <w:szCs w:val="24"/>
          <w:lang w:eastAsia="en-IN"/>
          <w14:ligatures w14:val="none"/>
        </w:rPr>
        <w:t xml:space="preserve">, organized an informative orientation session on </w:t>
      </w:r>
      <w:r w:rsidRPr="00ED72D7">
        <w:rPr>
          <w:rFonts w:ascii="Times New Roman" w:eastAsia="Times New Roman" w:hAnsi="Times New Roman" w:cs="Times New Roman"/>
          <w:b/>
          <w:bCs/>
          <w:kern w:val="0"/>
          <w:sz w:val="24"/>
          <w:szCs w:val="24"/>
          <w:lang w:eastAsia="en-IN"/>
          <w14:ligatures w14:val="none"/>
        </w:rPr>
        <w:t>“Introduction to FYUGP Framework”</w:t>
      </w:r>
      <w:r w:rsidRPr="00ED72D7">
        <w:rPr>
          <w:rFonts w:ascii="Times New Roman" w:eastAsia="Times New Roman" w:hAnsi="Times New Roman" w:cs="Times New Roman"/>
          <w:kern w:val="0"/>
          <w:sz w:val="24"/>
          <w:szCs w:val="24"/>
          <w:lang w:eastAsia="en-IN"/>
          <w14:ligatures w14:val="none"/>
        </w:rPr>
        <w:t xml:space="preserve"> on </w:t>
      </w:r>
      <w:r w:rsidRPr="00ED72D7">
        <w:rPr>
          <w:rFonts w:ascii="Times New Roman" w:eastAsia="Times New Roman" w:hAnsi="Times New Roman" w:cs="Times New Roman"/>
          <w:b/>
          <w:bCs/>
          <w:kern w:val="0"/>
          <w:sz w:val="24"/>
          <w:szCs w:val="24"/>
          <w:lang w:eastAsia="en-IN"/>
          <w14:ligatures w14:val="none"/>
        </w:rPr>
        <w:t>11th July 2025</w:t>
      </w:r>
      <w:r w:rsidRPr="00ED72D7">
        <w:rPr>
          <w:rFonts w:ascii="Times New Roman" w:eastAsia="Times New Roman" w:hAnsi="Times New Roman" w:cs="Times New Roman"/>
          <w:kern w:val="0"/>
          <w:sz w:val="24"/>
          <w:szCs w:val="24"/>
          <w:lang w:eastAsia="en-IN"/>
          <w14:ligatures w14:val="none"/>
        </w:rPr>
        <w:t xml:space="preserve"> at </w:t>
      </w:r>
      <w:r w:rsidRPr="00ED72D7">
        <w:rPr>
          <w:rFonts w:ascii="Times New Roman" w:eastAsia="Times New Roman" w:hAnsi="Times New Roman" w:cs="Times New Roman"/>
          <w:b/>
          <w:bCs/>
          <w:kern w:val="0"/>
          <w:sz w:val="24"/>
          <w:szCs w:val="24"/>
          <w:lang w:eastAsia="en-IN"/>
          <w14:ligatures w14:val="none"/>
        </w:rPr>
        <w:t>11:30 AM</w:t>
      </w:r>
      <w:r w:rsidRPr="00ED72D7">
        <w:rPr>
          <w:rFonts w:ascii="Times New Roman" w:eastAsia="Times New Roman" w:hAnsi="Times New Roman" w:cs="Times New Roman"/>
          <w:kern w:val="0"/>
          <w:sz w:val="24"/>
          <w:szCs w:val="24"/>
          <w:lang w:eastAsia="en-IN"/>
          <w14:ligatures w14:val="none"/>
        </w:rPr>
        <w:t xml:space="preserve"> in the </w:t>
      </w:r>
      <w:r w:rsidRPr="00ED72D7">
        <w:rPr>
          <w:rFonts w:ascii="Times New Roman" w:eastAsia="Times New Roman" w:hAnsi="Times New Roman" w:cs="Times New Roman"/>
          <w:b/>
          <w:bCs/>
          <w:kern w:val="0"/>
          <w:sz w:val="24"/>
          <w:szCs w:val="24"/>
          <w:lang w:eastAsia="en-IN"/>
          <w14:ligatures w14:val="none"/>
        </w:rPr>
        <w:t>Seminar Hall</w:t>
      </w:r>
      <w:r w:rsidRPr="00ED72D7">
        <w:rPr>
          <w:rFonts w:ascii="Times New Roman" w:eastAsia="Times New Roman" w:hAnsi="Times New Roman" w:cs="Times New Roman"/>
          <w:kern w:val="0"/>
          <w:sz w:val="24"/>
          <w:szCs w:val="24"/>
          <w:lang w:eastAsia="en-IN"/>
          <w14:ligatures w14:val="none"/>
        </w:rPr>
        <w:t xml:space="preserve">. The programme aimed to provide clarity on the recently implemented </w:t>
      </w:r>
      <w:r w:rsidRPr="00ED72D7">
        <w:rPr>
          <w:rFonts w:ascii="Times New Roman" w:eastAsia="Times New Roman" w:hAnsi="Times New Roman" w:cs="Times New Roman"/>
          <w:b/>
          <w:bCs/>
          <w:kern w:val="0"/>
          <w:sz w:val="24"/>
          <w:szCs w:val="24"/>
          <w:lang w:eastAsia="en-IN"/>
          <w14:ligatures w14:val="none"/>
        </w:rPr>
        <w:t>Four-Year Undergraduate Programme (FYUGP)</w:t>
      </w:r>
      <w:r w:rsidRPr="00ED72D7">
        <w:rPr>
          <w:rFonts w:ascii="Times New Roman" w:eastAsia="Times New Roman" w:hAnsi="Times New Roman" w:cs="Times New Roman"/>
          <w:kern w:val="0"/>
          <w:sz w:val="24"/>
          <w:szCs w:val="24"/>
          <w:lang w:eastAsia="en-IN"/>
          <w14:ligatures w14:val="none"/>
        </w:rPr>
        <w:t xml:space="preserve"> under the National Education Policy (NEP) 2020.</w:t>
      </w:r>
    </w:p>
    <w:p w14:paraId="6E3A494B" w14:textId="172E5E85" w:rsidR="00ED72D7" w:rsidRPr="00ED72D7" w:rsidRDefault="00ED72D7" w:rsidP="00ED72D7">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68ECDCFF" wp14:editId="792CF581">
            <wp:extent cx="4428200" cy="3130550"/>
            <wp:effectExtent l="0" t="0" r="0" b="0"/>
            <wp:docPr id="89923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37177" name=""/>
                    <pic:cNvPicPr/>
                  </pic:nvPicPr>
                  <pic:blipFill>
                    <a:blip r:embed="rId5"/>
                    <a:stretch>
                      <a:fillRect/>
                    </a:stretch>
                  </pic:blipFill>
                  <pic:spPr>
                    <a:xfrm>
                      <a:off x="0" y="0"/>
                      <a:ext cx="4437664" cy="3137240"/>
                    </a:xfrm>
                    <a:prstGeom prst="rect">
                      <a:avLst/>
                    </a:prstGeom>
                  </pic:spPr>
                </pic:pic>
              </a:graphicData>
            </a:graphic>
          </wp:inline>
        </w:drawing>
      </w:r>
    </w:p>
    <w:p w14:paraId="097BBF7E" w14:textId="77777777" w:rsidR="00ED72D7" w:rsidRPr="00ED72D7" w:rsidRDefault="00ED72D7" w:rsidP="00ED72D7">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ED72D7">
        <w:rPr>
          <w:rFonts w:ascii="Times New Roman" w:eastAsia="Times New Roman" w:hAnsi="Times New Roman" w:cs="Times New Roman"/>
          <w:b/>
          <w:bCs/>
          <w:kern w:val="0"/>
          <w:sz w:val="27"/>
          <w:szCs w:val="27"/>
          <w:lang w:eastAsia="en-IN"/>
          <w14:ligatures w14:val="none"/>
        </w:rPr>
        <w:t>Resource Person:</w:t>
      </w:r>
    </w:p>
    <w:p w14:paraId="6B6DF4E0" w14:textId="77777777" w:rsidR="00ED72D7" w:rsidRPr="00ED72D7" w:rsidRDefault="00ED72D7" w:rsidP="00ED72D7">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kern w:val="0"/>
          <w:sz w:val="24"/>
          <w:szCs w:val="24"/>
          <w:lang w:eastAsia="en-IN"/>
          <w14:ligatures w14:val="none"/>
        </w:rPr>
        <w:t xml:space="preserve">The session was led by </w:t>
      </w:r>
      <w:r w:rsidRPr="00ED72D7">
        <w:rPr>
          <w:rFonts w:ascii="Times New Roman" w:eastAsia="Times New Roman" w:hAnsi="Times New Roman" w:cs="Times New Roman"/>
          <w:b/>
          <w:bCs/>
          <w:kern w:val="0"/>
          <w:sz w:val="24"/>
          <w:szCs w:val="24"/>
          <w:lang w:eastAsia="en-IN"/>
          <w14:ligatures w14:val="none"/>
        </w:rPr>
        <w:t>Dr. Sanand. C Sadananda Kumar</w:t>
      </w:r>
      <w:r w:rsidRPr="00ED72D7">
        <w:rPr>
          <w:rFonts w:ascii="Times New Roman" w:eastAsia="Times New Roman" w:hAnsi="Times New Roman" w:cs="Times New Roman"/>
          <w:kern w:val="0"/>
          <w:sz w:val="24"/>
          <w:szCs w:val="24"/>
          <w:lang w:eastAsia="en-IN"/>
          <w14:ligatures w14:val="none"/>
        </w:rPr>
        <w:t>, Coordinator of FYUGP, who served as the key speaker. He provided valuable insights into the structure, objectives, and benefits of the FYUGP model.</w:t>
      </w:r>
    </w:p>
    <w:p w14:paraId="745826BD" w14:textId="77777777" w:rsidR="00ED72D7" w:rsidRPr="00ED72D7" w:rsidRDefault="00ED72D7" w:rsidP="00ED72D7">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ED72D7">
        <w:rPr>
          <w:rFonts w:ascii="Times New Roman" w:eastAsia="Times New Roman" w:hAnsi="Times New Roman" w:cs="Times New Roman"/>
          <w:b/>
          <w:bCs/>
          <w:kern w:val="0"/>
          <w:sz w:val="27"/>
          <w:szCs w:val="27"/>
          <w:lang w:eastAsia="en-IN"/>
          <w14:ligatures w14:val="none"/>
        </w:rPr>
        <w:t>Dignitaries:</w:t>
      </w:r>
    </w:p>
    <w:p w14:paraId="74D31A1E" w14:textId="77777777" w:rsidR="00ED72D7" w:rsidRPr="00ED72D7" w:rsidRDefault="00ED72D7" w:rsidP="00ED72D7">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t>Dr. Reena Mohamed P.M</w:t>
      </w:r>
      <w:r w:rsidRPr="00ED72D7">
        <w:rPr>
          <w:rFonts w:ascii="Times New Roman" w:eastAsia="Times New Roman" w:hAnsi="Times New Roman" w:cs="Times New Roman"/>
          <w:kern w:val="0"/>
          <w:sz w:val="24"/>
          <w:szCs w:val="24"/>
          <w:lang w:eastAsia="en-IN"/>
          <w14:ligatures w14:val="none"/>
        </w:rPr>
        <w:t>, Principal of MES Asmabi College, delivered the presidential address and emphasized the importance of academic transitions in enhancing student potential.</w:t>
      </w:r>
    </w:p>
    <w:p w14:paraId="619DDBAB" w14:textId="77777777" w:rsidR="00ED72D7" w:rsidRPr="00ED72D7" w:rsidRDefault="00ED72D7" w:rsidP="00ED72D7">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lastRenderedPageBreak/>
        <w:t>Dr. Dhanya K</w:t>
      </w:r>
      <w:r w:rsidRPr="00ED72D7">
        <w:rPr>
          <w:rFonts w:ascii="Times New Roman" w:eastAsia="Times New Roman" w:hAnsi="Times New Roman" w:cs="Times New Roman"/>
          <w:kern w:val="0"/>
          <w:sz w:val="24"/>
          <w:szCs w:val="24"/>
          <w:lang w:eastAsia="en-IN"/>
          <w14:ligatures w14:val="none"/>
        </w:rPr>
        <w:t>, Head of the Department of Economics, welcomed the gathering and highlighted the relevance of FYUGP in today’s globalized academic environment.</w:t>
      </w:r>
    </w:p>
    <w:p w14:paraId="0001292F" w14:textId="77777777" w:rsidR="00ED72D7" w:rsidRDefault="00ED72D7" w:rsidP="00ED72D7">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t>Dr. Jasna N.M</w:t>
      </w:r>
      <w:r w:rsidRPr="00ED72D7">
        <w:rPr>
          <w:rFonts w:ascii="Times New Roman" w:eastAsia="Times New Roman" w:hAnsi="Times New Roman" w:cs="Times New Roman"/>
          <w:kern w:val="0"/>
          <w:sz w:val="24"/>
          <w:szCs w:val="24"/>
          <w:lang w:eastAsia="en-IN"/>
          <w14:ligatures w14:val="none"/>
        </w:rPr>
        <w:t>, Programme Coordinator, managed the event proceedings with efficiency and ensured effective communication of the new curriculum framework to the participants.</w:t>
      </w:r>
    </w:p>
    <w:p w14:paraId="5F2443C1" w14:textId="3BC911CD" w:rsidR="00ED72D7" w:rsidRPr="00ED72D7" w:rsidRDefault="00ED72D7" w:rsidP="00ED72D7">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2BBCA8D6" wp14:editId="2D917CBB">
            <wp:extent cx="4159250" cy="5105400"/>
            <wp:effectExtent l="0" t="0" r="0" b="0"/>
            <wp:docPr id="26362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21790" name=""/>
                    <pic:cNvPicPr/>
                  </pic:nvPicPr>
                  <pic:blipFill>
                    <a:blip r:embed="rId6"/>
                    <a:stretch>
                      <a:fillRect/>
                    </a:stretch>
                  </pic:blipFill>
                  <pic:spPr>
                    <a:xfrm>
                      <a:off x="0" y="0"/>
                      <a:ext cx="4168633" cy="5116918"/>
                    </a:xfrm>
                    <a:prstGeom prst="rect">
                      <a:avLst/>
                    </a:prstGeom>
                  </pic:spPr>
                </pic:pic>
              </a:graphicData>
            </a:graphic>
          </wp:inline>
        </w:drawing>
      </w:r>
    </w:p>
    <w:p w14:paraId="47959F6E" w14:textId="77777777" w:rsidR="00ED72D7" w:rsidRPr="00ED72D7" w:rsidRDefault="00ED72D7" w:rsidP="00ED72D7">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ED72D7">
        <w:rPr>
          <w:rFonts w:ascii="Times New Roman" w:eastAsia="Times New Roman" w:hAnsi="Times New Roman" w:cs="Times New Roman"/>
          <w:b/>
          <w:bCs/>
          <w:kern w:val="0"/>
          <w:sz w:val="27"/>
          <w:szCs w:val="27"/>
          <w:lang w:eastAsia="en-IN"/>
          <w14:ligatures w14:val="none"/>
        </w:rPr>
        <w:t>Programme Highlights:</w:t>
      </w:r>
    </w:p>
    <w:p w14:paraId="52121102" w14:textId="77777777" w:rsidR="00ED72D7" w:rsidRPr="00ED72D7" w:rsidRDefault="00ED72D7" w:rsidP="00ED72D7">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t>Explanation of FYUGP Structure:</w:t>
      </w:r>
      <w:r w:rsidRPr="00ED72D7">
        <w:rPr>
          <w:rFonts w:ascii="Times New Roman" w:eastAsia="Times New Roman" w:hAnsi="Times New Roman" w:cs="Times New Roman"/>
          <w:kern w:val="0"/>
          <w:sz w:val="24"/>
          <w:szCs w:val="24"/>
          <w:lang w:eastAsia="en-IN"/>
          <w14:ligatures w14:val="none"/>
        </w:rPr>
        <w:t xml:space="preserve"> Dr. Sanand C elaborated on the key components of the FYUGP including flexibility in subject choices, multiple entry-exit options, skill development integration, and outcome-based learning.</w:t>
      </w:r>
    </w:p>
    <w:p w14:paraId="1A235D75" w14:textId="77777777" w:rsidR="00ED72D7" w:rsidRPr="00ED72D7" w:rsidRDefault="00ED72D7" w:rsidP="00ED72D7">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t>Benefits to Students:</w:t>
      </w:r>
      <w:r w:rsidRPr="00ED72D7">
        <w:rPr>
          <w:rFonts w:ascii="Times New Roman" w:eastAsia="Times New Roman" w:hAnsi="Times New Roman" w:cs="Times New Roman"/>
          <w:kern w:val="0"/>
          <w:sz w:val="24"/>
          <w:szCs w:val="24"/>
          <w:lang w:eastAsia="en-IN"/>
          <w14:ligatures w14:val="none"/>
        </w:rPr>
        <w:t xml:space="preserve"> He stressed how the framework aims to empower students with multidisciplinary knowledge, improve employability, and align Indian education with international standards.</w:t>
      </w:r>
    </w:p>
    <w:p w14:paraId="59C52246" w14:textId="77777777" w:rsidR="00ED72D7" w:rsidRPr="00ED72D7" w:rsidRDefault="00ED72D7" w:rsidP="00ED72D7">
      <w:pPr>
        <w:numPr>
          <w:ilvl w:val="0"/>
          <w:numId w:val="2"/>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b/>
          <w:bCs/>
          <w:kern w:val="0"/>
          <w:sz w:val="24"/>
          <w:szCs w:val="24"/>
          <w:lang w:eastAsia="en-IN"/>
          <w14:ligatures w14:val="none"/>
        </w:rPr>
        <w:lastRenderedPageBreak/>
        <w:t>Interactive Q&amp;A Session:</w:t>
      </w:r>
      <w:r w:rsidRPr="00ED72D7">
        <w:rPr>
          <w:rFonts w:ascii="Times New Roman" w:eastAsia="Times New Roman" w:hAnsi="Times New Roman" w:cs="Times New Roman"/>
          <w:kern w:val="0"/>
          <w:sz w:val="24"/>
          <w:szCs w:val="24"/>
          <w:lang w:eastAsia="en-IN"/>
          <w14:ligatures w14:val="none"/>
        </w:rPr>
        <w:t xml:space="preserve"> Students and faculty raised several questions regarding credit distribution, internships, research options, and evaluation methods. The speaker answered all queries comprehensively.</w:t>
      </w:r>
    </w:p>
    <w:p w14:paraId="7AC0D049" w14:textId="77777777" w:rsidR="00ED72D7" w:rsidRPr="00ED72D7" w:rsidRDefault="00ED72D7" w:rsidP="00ED72D7">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ED72D7">
        <w:rPr>
          <w:rFonts w:ascii="Times New Roman" w:eastAsia="Times New Roman" w:hAnsi="Times New Roman" w:cs="Times New Roman"/>
          <w:b/>
          <w:bCs/>
          <w:kern w:val="0"/>
          <w:sz w:val="27"/>
          <w:szCs w:val="27"/>
          <w:lang w:eastAsia="en-IN"/>
          <w14:ligatures w14:val="none"/>
        </w:rPr>
        <w:t>Outcome:</w:t>
      </w:r>
    </w:p>
    <w:p w14:paraId="52038032" w14:textId="77777777" w:rsidR="00ED72D7" w:rsidRPr="00ED72D7" w:rsidRDefault="00ED72D7" w:rsidP="00ED72D7">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kern w:val="0"/>
          <w:sz w:val="24"/>
          <w:szCs w:val="24"/>
          <w:lang w:eastAsia="en-IN"/>
          <w14:ligatures w14:val="none"/>
        </w:rPr>
        <w:t>The session provided much-needed clarity to students and faculty about the structural and academic reforms introduced by the FYUGP. It helped the attendees understand how to adapt to the new learning framework effectively.</w:t>
      </w:r>
    </w:p>
    <w:p w14:paraId="6B59EBC8" w14:textId="77777777" w:rsidR="00ED72D7" w:rsidRPr="00ED72D7" w:rsidRDefault="00ED72D7" w:rsidP="00ED72D7">
      <w:pPr>
        <w:spacing w:before="100" w:beforeAutospacing="1" w:after="100" w:afterAutospacing="1" w:line="360" w:lineRule="auto"/>
        <w:outlineLvl w:val="2"/>
        <w:rPr>
          <w:rFonts w:ascii="Times New Roman" w:eastAsia="Times New Roman" w:hAnsi="Times New Roman" w:cs="Times New Roman"/>
          <w:b/>
          <w:bCs/>
          <w:kern w:val="0"/>
          <w:sz w:val="27"/>
          <w:szCs w:val="27"/>
          <w:lang w:eastAsia="en-IN"/>
          <w14:ligatures w14:val="none"/>
        </w:rPr>
      </w:pPr>
      <w:r w:rsidRPr="00ED72D7">
        <w:rPr>
          <w:rFonts w:ascii="Times New Roman" w:eastAsia="Times New Roman" w:hAnsi="Times New Roman" w:cs="Times New Roman"/>
          <w:b/>
          <w:bCs/>
          <w:kern w:val="0"/>
          <w:sz w:val="27"/>
          <w:szCs w:val="27"/>
          <w:lang w:eastAsia="en-IN"/>
          <w14:ligatures w14:val="none"/>
        </w:rPr>
        <w:t>Conclusion:</w:t>
      </w:r>
    </w:p>
    <w:p w14:paraId="73B74DE4" w14:textId="77777777" w:rsidR="00ED72D7" w:rsidRPr="00ED72D7" w:rsidRDefault="00ED72D7" w:rsidP="00ED72D7">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ED72D7">
        <w:rPr>
          <w:rFonts w:ascii="Times New Roman" w:eastAsia="Times New Roman" w:hAnsi="Times New Roman" w:cs="Times New Roman"/>
          <w:kern w:val="0"/>
          <w:sz w:val="24"/>
          <w:szCs w:val="24"/>
          <w:lang w:eastAsia="en-IN"/>
          <w14:ligatures w14:val="none"/>
        </w:rPr>
        <w:t>The Department of Economics successfully hosted a timely and enlightening session on FYUGP. The programme marked an important step in preparing the academic community of MES Asmabi College to embrace the transformative changes brought in by NEP 2020.</w:t>
      </w:r>
    </w:p>
    <w:p w14:paraId="456D6B99" w14:textId="77777777" w:rsidR="00992398" w:rsidRDefault="00992398" w:rsidP="00ED72D7">
      <w:pPr>
        <w:spacing w:line="360" w:lineRule="auto"/>
      </w:pPr>
    </w:p>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7050B9"/>
    <w:multiLevelType w:val="multilevel"/>
    <w:tmpl w:val="0F0A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D52AF"/>
    <w:multiLevelType w:val="multilevel"/>
    <w:tmpl w:val="8CA6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1765784">
    <w:abstractNumId w:val="1"/>
  </w:num>
  <w:num w:numId="2" w16cid:durableId="156582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2D7"/>
    <w:rsid w:val="003B4B2D"/>
    <w:rsid w:val="00992398"/>
    <w:rsid w:val="00AC31D0"/>
    <w:rsid w:val="00CF3F7C"/>
    <w:rsid w:val="00ED72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68BA"/>
  <w15:chartTrackingRefBased/>
  <w15:docId w15:val="{C3E4FCBA-A2BA-411A-9F81-853E9396C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72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72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72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72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72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72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72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72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72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2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72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72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72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72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72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72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72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72D7"/>
    <w:rPr>
      <w:rFonts w:eastAsiaTheme="majorEastAsia" w:cstheme="majorBidi"/>
      <w:color w:val="272727" w:themeColor="text1" w:themeTint="D8"/>
    </w:rPr>
  </w:style>
  <w:style w:type="paragraph" w:styleId="Title">
    <w:name w:val="Title"/>
    <w:basedOn w:val="Normal"/>
    <w:next w:val="Normal"/>
    <w:link w:val="TitleChar"/>
    <w:uiPriority w:val="10"/>
    <w:qFormat/>
    <w:rsid w:val="00ED72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72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72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72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72D7"/>
    <w:pPr>
      <w:spacing w:before="160"/>
      <w:jc w:val="center"/>
    </w:pPr>
    <w:rPr>
      <w:i/>
      <w:iCs/>
      <w:color w:val="404040" w:themeColor="text1" w:themeTint="BF"/>
    </w:rPr>
  </w:style>
  <w:style w:type="character" w:customStyle="1" w:styleId="QuoteChar">
    <w:name w:val="Quote Char"/>
    <w:basedOn w:val="DefaultParagraphFont"/>
    <w:link w:val="Quote"/>
    <w:uiPriority w:val="29"/>
    <w:rsid w:val="00ED72D7"/>
    <w:rPr>
      <w:i/>
      <w:iCs/>
      <w:color w:val="404040" w:themeColor="text1" w:themeTint="BF"/>
    </w:rPr>
  </w:style>
  <w:style w:type="paragraph" w:styleId="ListParagraph">
    <w:name w:val="List Paragraph"/>
    <w:basedOn w:val="Normal"/>
    <w:uiPriority w:val="34"/>
    <w:qFormat/>
    <w:rsid w:val="00ED72D7"/>
    <w:pPr>
      <w:ind w:left="720"/>
      <w:contextualSpacing/>
    </w:pPr>
  </w:style>
  <w:style w:type="character" w:styleId="IntenseEmphasis">
    <w:name w:val="Intense Emphasis"/>
    <w:basedOn w:val="DefaultParagraphFont"/>
    <w:uiPriority w:val="21"/>
    <w:qFormat/>
    <w:rsid w:val="00ED72D7"/>
    <w:rPr>
      <w:i/>
      <w:iCs/>
      <w:color w:val="2F5496" w:themeColor="accent1" w:themeShade="BF"/>
    </w:rPr>
  </w:style>
  <w:style w:type="paragraph" w:styleId="IntenseQuote">
    <w:name w:val="Intense Quote"/>
    <w:basedOn w:val="Normal"/>
    <w:next w:val="Normal"/>
    <w:link w:val="IntenseQuoteChar"/>
    <w:uiPriority w:val="30"/>
    <w:qFormat/>
    <w:rsid w:val="00ED72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72D7"/>
    <w:rPr>
      <w:i/>
      <w:iCs/>
      <w:color w:val="2F5496" w:themeColor="accent1" w:themeShade="BF"/>
    </w:rPr>
  </w:style>
  <w:style w:type="character" w:styleId="IntenseReference">
    <w:name w:val="Intense Reference"/>
    <w:basedOn w:val="DefaultParagraphFont"/>
    <w:uiPriority w:val="32"/>
    <w:qFormat/>
    <w:rsid w:val="00ED72D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2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362</Words>
  <Characters>2066</Characters>
  <Application>Microsoft Office Word</Application>
  <DocSecurity>0</DocSecurity>
  <Lines>17</Lines>
  <Paragraphs>4</Paragraphs>
  <ScaleCrop>false</ScaleCrop>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1</cp:revision>
  <dcterms:created xsi:type="dcterms:W3CDTF">2025-07-18T09:25:00Z</dcterms:created>
  <dcterms:modified xsi:type="dcterms:W3CDTF">2025-07-18T09:29:00Z</dcterms:modified>
</cp:coreProperties>
</file>