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Department of Mathematics &amp; Statistics</w:t>
      </w:r>
    </w:p>
    <w:p w:rsidR="00000000" w:rsidDel="00000000" w:rsidP="00000000" w:rsidRDefault="00000000" w:rsidRPr="00000000" w14:paraId="00000002">
      <w:pPr>
        <w:spacing w:after="200" w:line="276"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MES Asmabi College, P Vemballur</w:t>
      </w:r>
    </w:p>
    <w:p w:rsidR="00000000" w:rsidDel="00000000" w:rsidP="00000000" w:rsidRDefault="00000000" w:rsidRPr="00000000" w14:paraId="00000003">
      <w:pPr>
        <w:jc w:val="both"/>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Report</w:t>
      </w:r>
    </w:p>
    <w:p w:rsidR="00000000" w:rsidDel="00000000" w:rsidP="00000000" w:rsidRDefault="00000000" w:rsidRPr="00000000" w14:paraId="00000005">
      <w:pPr>
        <w:widowControl w:val="0"/>
        <w:spacing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Program:</w:t>
      </w:r>
      <w:r w:rsidDel="00000000" w:rsidR="00000000" w:rsidRPr="00000000">
        <w:rPr>
          <w:rFonts w:ascii="Calibri" w:cs="Calibri" w:eastAsia="Calibri" w:hAnsi="Calibri"/>
          <w:sz w:val="36"/>
          <w:szCs w:val="36"/>
          <w:rtl w:val="0"/>
        </w:rPr>
        <w:t xml:space="preserve">Role of youth in achieving sustainable development goals</w:t>
      </w:r>
      <w:r w:rsidDel="00000000" w:rsidR="00000000" w:rsidRPr="00000000">
        <w:rPr>
          <w:rFonts w:ascii="Constantia" w:cs="Constantia" w:eastAsia="Constantia" w:hAnsi="Constantia"/>
          <w:b w:val="1"/>
          <w:color w:val="04617b"/>
          <w:sz w:val="32"/>
          <w:szCs w:val="32"/>
          <w:rtl w:val="0"/>
        </w:rPr>
        <w:br w:type="textWrapping"/>
      </w:r>
      <w:r w:rsidDel="00000000" w:rsidR="00000000" w:rsidRPr="00000000">
        <w:rPr>
          <w:rtl w:val="0"/>
        </w:rPr>
      </w:r>
    </w:p>
    <w:p w:rsidR="00000000" w:rsidDel="00000000" w:rsidP="00000000" w:rsidRDefault="00000000" w:rsidRPr="00000000" w14:paraId="00000006">
      <w:pPr>
        <w:widowControl w:val="0"/>
        <w:spacing w:line="240" w:lineRule="auto"/>
        <w:rPr/>
      </w:pPr>
      <w:r w:rsidDel="00000000" w:rsidR="00000000" w:rsidRPr="00000000">
        <w:rPr>
          <w:rFonts w:ascii="Calibri" w:cs="Calibri" w:eastAsia="Calibri" w:hAnsi="Calibri"/>
          <w:sz w:val="28"/>
          <w:szCs w:val="28"/>
          <w:rtl w:val="0"/>
        </w:rPr>
        <w:t xml:space="preserve">Resource Person</w:t>
      </w:r>
      <w:r w:rsidDel="00000000" w:rsidR="00000000" w:rsidRPr="00000000">
        <w:rPr>
          <w:rFonts w:ascii="Calibri" w:cs="Calibri" w:eastAsia="Calibri" w:hAnsi="Calibri"/>
          <w:sz w:val="24"/>
          <w:szCs w:val="24"/>
          <w:rtl w:val="0"/>
        </w:rPr>
        <w:t xml:space="preserve">:</w:t>
        <w:tab/>
        <w:t xml:space="preserve"> </w:t>
      </w:r>
      <w:r w:rsidDel="00000000" w:rsidR="00000000" w:rsidRPr="00000000">
        <w:rPr>
          <w:rtl w:val="0"/>
        </w:rPr>
        <w:t xml:space="preserve">Dr. K. Vasudhevan Pillai  </w:t>
      </w:r>
    </w:p>
    <w:p w:rsidR="00000000" w:rsidDel="00000000" w:rsidP="00000000" w:rsidRDefault="00000000" w:rsidRPr="00000000" w14:paraId="00000007">
      <w:pPr>
        <w:widowControl w:val="0"/>
        <w:spacing w:line="240" w:lineRule="auto"/>
        <w:ind w:left="1440" w:firstLine="720"/>
        <w:rPr/>
      </w:pPr>
      <w:r w:rsidDel="00000000" w:rsidR="00000000" w:rsidRPr="00000000">
        <w:rPr>
          <w:rtl w:val="0"/>
        </w:rPr>
        <w:t xml:space="preserve"> Principal</w:t>
      </w:r>
    </w:p>
    <w:p w:rsidR="00000000" w:rsidDel="00000000" w:rsidP="00000000" w:rsidRDefault="00000000" w:rsidRPr="00000000" w14:paraId="00000008">
      <w:pPr>
        <w:widowControl w:val="0"/>
        <w:rPr>
          <w:rFonts w:ascii="Calibri" w:cs="Calibri" w:eastAsia="Calibri" w:hAnsi="Calibri"/>
          <w:sz w:val="14"/>
          <w:szCs w:val="14"/>
        </w:rPr>
      </w:pPr>
      <w:r w:rsidDel="00000000" w:rsidR="00000000" w:rsidRPr="00000000">
        <w:rPr>
          <w:rtl w:val="0"/>
        </w:rPr>
        <w:t xml:space="preserve">  </w:t>
        <w:tab/>
        <w:tab/>
        <w:tab/>
        <w:t xml:space="preserve">Govt. Coaching centre for minority youth</w:t>
      </w: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Date: 05-01-2021</w:t>
        <w:br w:type="textWrapping"/>
        <w:t xml:space="preserve">Venue: Online mode- Google meet</w:t>
      </w:r>
    </w:p>
    <w:p w:rsidR="00000000" w:rsidDel="00000000" w:rsidP="00000000" w:rsidRDefault="00000000" w:rsidRPr="00000000" w14:paraId="0000000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Department of Mathematics had organized an online webinar on 05-01-2021. Dr Biju A, Principal had inaugurated the session.  Mr Gopalakrishnan K presided the program </w:t>
      </w:r>
    </w:p>
    <w:p w:rsidR="00000000" w:rsidDel="00000000" w:rsidP="00000000" w:rsidRDefault="00000000" w:rsidRPr="00000000" w14:paraId="0000000C">
      <w:pPr>
        <w:widowControl w:val="0"/>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rPr>
          <w:rFonts w:ascii="Calibri" w:cs="Calibri" w:eastAsia="Calibri" w:hAnsi="Calibri"/>
          <w:sz w:val="24"/>
          <w:szCs w:val="24"/>
          <w:shd w:fill="f7f7f8" w:val="clear"/>
        </w:rPr>
      </w:pPr>
      <w:r w:rsidDel="00000000" w:rsidR="00000000" w:rsidRPr="00000000">
        <w:rPr>
          <w:rFonts w:ascii="Calibri" w:cs="Calibri" w:eastAsia="Calibri" w:hAnsi="Calibri"/>
          <w:sz w:val="24"/>
          <w:szCs w:val="24"/>
          <w:shd w:fill="f7f7f8" w:val="clear"/>
          <w:rtl w:val="0"/>
        </w:rPr>
        <w:t xml:space="preserve">Young people have a unique perspective on the world and are often at the forefront of social and environmental movements. They are the ones who will be most affected by the consequences of our actions today and are therefore motivated to create a better future.</w:t>
      </w:r>
    </w:p>
    <w:p w:rsidR="00000000" w:rsidDel="00000000" w:rsidP="00000000" w:rsidRDefault="00000000" w:rsidRPr="00000000" w14:paraId="0000000D">
      <w:pPr>
        <w:widowControl w:val="0"/>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rPr>
          <w:rFonts w:ascii="Calibri" w:cs="Calibri" w:eastAsia="Calibri" w:hAnsi="Calibri"/>
          <w:sz w:val="24"/>
          <w:szCs w:val="24"/>
          <w:shd w:fill="f7f7f8" w:val="clear"/>
        </w:rPr>
      </w:pPr>
      <w:r w:rsidDel="00000000" w:rsidR="00000000" w:rsidRPr="00000000">
        <w:rPr>
          <w:rFonts w:ascii="Calibri" w:cs="Calibri" w:eastAsia="Calibri" w:hAnsi="Calibri"/>
          <w:sz w:val="24"/>
          <w:szCs w:val="24"/>
          <w:rtl w:val="0"/>
        </w:rPr>
        <w:t xml:space="preserve">Resourse person explains how </w:t>
      </w:r>
      <w:r w:rsidDel="00000000" w:rsidR="00000000" w:rsidRPr="00000000">
        <w:rPr>
          <w:rFonts w:ascii="Calibri" w:cs="Calibri" w:eastAsia="Calibri" w:hAnsi="Calibri"/>
          <w:sz w:val="24"/>
          <w:szCs w:val="24"/>
          <w:shd w:fill="f7f7f8" w:val="clear"/>
          <w:rtl w:val="0"/>
        </w:rPr>
        <w:t xml:space="preserve">the involvement of young people is essential for achieving the Sustainable Development Goals. </w:t>
      </w:r>
    </w:p>
    <w:p w:rsidR="00000000" w:rsidDel="00000000" w:rsidP="00000000" w:rsidRDefault="00000000" w:rsidRPr="00000000" w14:paraId="0000000E">
      <w:pPr>
        <w:widowControl w:val="0"/>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rPr>
          <w:rFonts w:ascii="Calibri" w:cs="Calibri" w:eastAsia="Calibri" w:hAnsi="Calibri"/>
          <w:sz w:val="24"/>
          <w:szCs w:val="24"/>
          <w:shd w:fill="f7f7f8" w:val="clear"/>
        </w:rPr>
      </w:pPr>
      <w:r w:rsidDel="00000000" w:rsidR="00000000" w:rsidRPr="00000000">
        <w:rPr>
          <w:rFonts w:ascii="Calibri" w:cs="Calibri" w:eastAsia="Calibri" w:hAnsi="Calibri"/>
          <w:sz w:val="24"/>
          <w:szCs w:val="24"/>
          <w:rtl w:val="0"/>
        </w:rPr>
        <w:t xml:space="preserve">It helps the students to realize  about </w:t>
      </w:r>
      <w:r w:rsidDel="00000000" w:rsidR="00000000" w:rsidRPr="00000000">
        <w:rPr>
          <w:rFonts w:ascii="Calibri" w:cs="Calibri" w:eastAsia="Calibri" w:hAnsi="Calibri"/>
          <w:sz w:val="24"/>
          <w:szCs w:val="24"/>
          <w:shd w:fill="f7f7f8" w:val="clear"/>
          <w:rtl w:val="0"/>
        </w:rPr>
        <w:t xml:space="preserve">the potential they have to drive change and create a better future for themselves and future generations</w:t>
      </w:r>
    </w:p>
    <w:p w:rsidR="00000000" w:rsidDel="00000000" w:rsidP="00000000" w:rsidRDefault="00000000" w:rsidRPr="00000000" w14:paraId="0000000F">
      <w:pPr>
        <w:widowControl w:val="0"/>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9050" distT="19050" distL="19050" distR="19050">
            <wp:extent cx="5829300" cy="657188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829300" cy="6571886"/>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rj70stHeEhFXcxe9+2g+ysi5zQ==">CgMxLjA4AHIhMXB3c1FuNnlhQi1meW8zOVd0WWdIN1ZiTGRxMENUbHRH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